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F6" w:rsidRPr="00343309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309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34330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343309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343309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F4C3B" w:rsidRPr="00343309" w:rsidTr="009F4C3B">
        <w:trPr>
          <w:trHeight w:val="315"/>
        </w:trPr>
        <w:tc>
          <w:tcPr>
            <w:tcW w:w="9540" w:type="dxa"/>
          </w:tcPr>
          <w:p w:rsidR="009F4C3B" w:rsidRPr="00343309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Pr="00343309" w:rsidRDefault="00F926E2" w:rsidP="003D171C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E2">
              <w:rPr>
                <w:rFonts w:ascii="Times New Roman" w:hAnsi="Times New Roman" w:cs="Times New Roman"/>
                <w:sz w:val="28"/>
                <w:szCs w:val="28"/>
              </w:rPr>
              <w:t xml:space="preserve">Отдел сельского хозяйства, охраны окружающей среды и природопользования Администрации </w:t>
            </w:r>
            <w:proofErr w:type="spellStart"/>
            <w:r w:rsidRPr="00F926E2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F926E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343309" w:rsidTr="009F4C3B">
        <w:trPr>
          <w:trHeight w:val="345"/>
        </w:trPr>
        <w:tc>
          <w:tcPr>
            <w:tcW w:w="9540" w:type="dxa"/>
          </w:tcPr>
          <w:p w:rsidR="009F4C3B" w:rsidRPr="00343309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343309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343309" w:rsidTr="009F4C3B">
        <w:trPr>
          <w:trHeight w:val="435"/>
        </w:trPr>
        <w:tc>
          <w:tcPr>
            <w:tcW w:w="9540" w:type="dxa"/>
          </w:tcPr>
          <w:p w:rsidR="009F4C3B" w:rsidRPr="00F926E2" w:rsidRDefault="009F4C3B" w:rsidP="00F926E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  <w:r w:rsidR="00F926E2" w:rsidRPr="00F92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4D51" w:rsidRPr="00F926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3B85" w:rsidRPr="00752269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субсидии сельскохозяйственным</w:t>
            </w:r>
            <w:r w:rsidR="00D93B85" w:rsidRPr="0075226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93B85" w:rsidRPr="00752269">
              <w:rPr>
                <w:rFonts w:ascii="Times New Roman" w:hAnsi="Times New Roman" w:cs="Times New Roman"/>
                <w:sz w:val="28"/>
                <w:szCs w:val="28"/>
              </w:rPr>
              <w:t>товаропроизводителям в рамках поддержки сельскохозяйственного</w:t>
            </w:r>
            <w:r w:rsidR="00D93B85" w:rsidRPr="0075226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D93B85" w:rsidRPr="0075226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производства </w:t>
            </w:r>
            <w:r w:rsidR="00D93B85" w:rsidRPr="00752269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D93B85" w:rsidRPr="0075226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части затрат на поддержку элитного семеноводства</w:t>
            </w:r>
            <w:bookmarkStart w:id="0" w:name="_GoBack"/>
            <w:bookmarkEnd w:id="0"/>
            <w:r w:rsidR="00514D51" w:rsidRPr="00F926E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F4C3B" w:rsidRPr="00343309" w:rsidTr="009F4C3B">
        <w:trPr>
          <w:trHeight w:val="450"/>
        </w:trPr>
        <w:tc>
          <w:tcPr>
            <w:tcW w:w="9540" w:type="dxa"/>
          </w:tcPr>
          <w:p w:rsidR="009F4C3B" w:rsidRPr="00ED6804" w:rsidRDefault="009F4C3B" w:rsidP="005457D2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соответствии муниципальной программой </w:t>
            </w:r>
            <w:proofErr w:type="spellStart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</w:t>
            </w:r>
            <w:proofErr w:type="spellStart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04.12.2018 № 1385, и направлен на реализацию и совершенствование нормативной правовой базы в пределах, установленных действующим законодательством полномочий, в сфере оказания финансовой поддержки сельскохозяйственным товаропроизводителям.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Принятие нормативного правового акта направлено на решение следующих задач: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утверждение порядка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семеноводства;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снижение финансовых затрат сельхозтоваропроизводителей района на осуществление мероприятий в области элитного семеноводства;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устранение избыточных административных процедур, если это не противоречит нормативно-правовым актам Российской Федерации и Ростовской области;</w:t>
            </w:r>
          </w:p>
          <w:p w:rsidR="00CA76BF" w:rsidRPr="004F38E8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упрощение административных действий и процедур при оказании услуги предоставления информации об административных действиях и процедурах</w:t>
            </w:r>
            <w:r w:rsidR="00F926E2" w:rsidRPr="00F92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4C3B" w:rsidRPr="00343309" w:rsidTr="009F4C3B">
        <w:trPr>
          <w:trHeight w:val="615"/>
        </w:trPr>
        <w:tc>
          <w:tcPr>
            <w:tcW w:w="9540" w:type="dxa"/>
          </w:tcPr>
          <w:p w:rsidR="009F4C3B" w:rsidRPr="00ED6804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9F4C3B" w:rsidRPr="004F38E8" w:rsidRDefault="008855E0" w:rsidP="00F926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Определяет порядок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</w:t>
            </w:r>
            <w:r w:rsidR="00F926E2" w:rsidRPr="00F92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4C3B" w:rsidRPr="00343309" w:rsidTr="002D03E5">
        <w:trPr>
          <w:trHeight w:val="131"/>
        </w:trPr>
        <w:tc>
          <w:tcPr>
            <w:tcW w:w="9540" w:type="dxa"/>
          </w:tcPr>
          <w:p w:rsidR="009F4C3B" w:rsidRPr="005457D2" w:rsidRDefault="009F4C3B" w:rsidP="003D171C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Pr="004F38E8" w:rsidRDefault="005457D2" w:rsidP="005457D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новых функций, полномочий, обязанностей и прав органов местного самоуправления, а также изменение порядка их реализации не предусмотрено.</w:t>
            </w:r>
          </w:p>
        </w:tc>
      </w:tr>
      <w:tr w:rsidR="009F4C3B" w:rsidRPr="00343309" w:rsidTr="009F4C3B">
        <w:trPr>
          <w:trHeight w:val="645"/>
        </w:trPr>
        <w:tc>
          <w:tcPr>
            <w:tcW w:w="9540" w:type="dxa"/>
          </w:tcPr>
          <w:p w:rsidR="009F4C3B" w:rsidRPr="00343309" w:rsidRDefault="009F4C3B" w:rsidP="003D171C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Pr="00343309" w:rsidRDefault="00F5316A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RPr="00343309" w:rsidTr="00F5316A">
        <w:trPr>
          <w:trHeight w:val="1123"/>
        </w:trPr>
        <w:tc>
          <w:tcPr>
            <w:tcW w:w="9540" w:type="dxa"/>
          </w:tcPr>
          <w:p w:rsidR="009F4C3B" w:rsidRPr="005457D2" w:rsidRDefault="009F4C3B" w:rsidP="003D171C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Pr="005457D2" w:rsidRDefault="005457D2" w:rsidP="005457D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5457D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новых обязанностей для хозяйствующих субъектов либо изменение содержания существующих обязанностей, изменение порядка организации их исполнения, а также </w:t>
            </w:r>
            <w:r w:rsidRPr="005457D2">
              <w:rPr>
                <w:rFonts w:ascii="Times New Roman" w:eastAsia="Calibri" w:hAnsi="Times New Roman" w:cs="Times New Roman"/>
                <w:sz w:val="28"/>
                <w:szCs w:val="28"/>
              </w:rPr>
              <w:t>связанных с ними дополнительных расходов (доходов) не предусмотрено</w:t>
            </w:r>
            <w:r w:rsidRPr="00545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C6654" w:rsidRPr="00343309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343309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A3D7E"/>
    <w:multiLevelType w:val="hybridMultilevel"/>
    <w:tmpl w:val="CF88200A"/>
    <w:lvl w:ilvl="0" w:tplc="7ED8C36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E9CCEB0" w:tentative="1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CD140EF8" w:tentative="1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9130707C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0045C74" w:tentative="1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5FA0DC24" w:tentative="1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F858E9D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1BEDCD2" w:tentative="1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F17E263C" w:tentative="1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" w15:restartNumberingAfterBreak="0">
    <w:nsid w:val="2CA86B64"/>
    <w:multiLevelType w:val="hybridMultilevel"/>
    <w:tmpl w:val="29284602"/>
    <w:lvl w:ilvl="0" w:tplc="5156B93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D2E37"/>
    <w:rsid w:val="001E2037"/>
    <w:rsid w:val="001E7409"/>
    <w:rsid w:val="00244797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43309"/>
    <w:rsid w:val="0036213C"/>
    <w:rsid w:val="003C48CF"/>
    <w:rsid w:val="003D171C"/>
    <w:rsid w:val="003D7CE5"/>
    <w:rsid w:val="003E1430"/>
    <w:rsid w:val="003F39A1"/>
    <w:rsid w:val="003F3B11"/>
    <w:rsid w:val="00415182"/>
    <w:rsid w:val="00430414"/>
    <w:rsid w:val="00452938"/>
    <w:rsid w:val="00453A1A"/>
    <w:rsid w:val="0049038F"/>
    <w:rsid w:val="004B359F"/>
    <w:rsid w:val="004C2880"/>
    <w:rsid w:val="004D6372"/>
    <w:rsid w:val="004F38E8"/>
    <w:rsid w:val="00501096"/>
    <w:rsid w:val="00514D51"/>
    <w:rsid w:val="00544D9C"/>
    <w:rsid w:val="005457D2"/>
    <w:rsid w:val="00547A6B"/>
    <w:rsid w:val="00550C83"/>
    <w:rsid w:val="005524E2"/>
    <w:rsid w:val="00557D9F"/>
    <w:rsid w:val="005B03A1"/>
    <w:rsid w:val="006002D0"/>
    <w:rsid w:val="00651DDE"/>
    <w:rsid w:val="006A06C6"/>
    <w:rsid w:val="00737311"/>
    <w:rsid w:val="00787C75"/>
    <w:rsid w:val="007C3713"/>
    <w:rsid w:val="008113A5"/>
    <w:rsid w:val="00854D9E"/>
    <w:rsid w:val="008619D1"/>
    <w:rsid w:val="00870FC4"/>
    <w:rsid w:val="0087110B"/>
    <w:rsid w:val="008855E0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50D92"/>
    <w:rsid w:val="00D619E0"/>
    <w:rsid w:val="00D93B85"/>
    <w:rsid w:val="00DA4E33"/>
    <w:rsid w:val="00E26C3E"/>
    <w:rsid w:val="00E41B96"/>
    <w:rsid w:val="00E515B9"/>
    <w:rsid w:val="00E84B9E"/>
    <w:rsid w:val="00EC09FE"/>
    <w:rsid w:val="00ED6804"/>
    <w:rsid w:val="00ED72C7"/>
    <w:rsid w:val="00EF5203"/>
    <w:rsid w:val="00F5316A"/>
    <w:rsid w:val="00F6091D"/>
    <w:rsid w:val="00F773F3"/>
    <w:rsid w:val="00F926E2"/>
    <w:rsid w:val="00F92DC2"/>
    <w:rsid w:val="00FB0899"/>
    <w:rsid w:val="00FC12DE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840D-B097-4FD2-B85F-F3BAF262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  <w:style w:type="character" w:customStyle="1" w:styleId="highlight">
    <w:name w:val="highlight"/>
    <w:rsid w:val="00343309"/>
    <w:rPr>
      <w:rFonts w:cs="Times New Roman"/>
    </w:rPr>
  </w:style>
  <w:style w:type="paragraph" w:customStyle="1" w:styleId="ConsPlusNormal">
    <w:name w:val="ConsPlusNormal"/>
    <w:link w:val="ConsPlusNormal0"/>
    <w:qFormat/>
    <w:rsid w:val="00F926E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F926E2"/>
    <w:rPr>
      <w:rFonts w:ascii="Calibri" w:hAnsi="Calibri" w:cs="Calibri"/>
      <w:lang w:eastAsia="ru-RU"/>
    </w:rPr>
  </w:style>
  <w:style w:type="paragraph" w:customStyle="1" w:styleId="Default">
    <w:name w:val="Default"/>
    <w:rsid w:val="00F926E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Elena</cp:lastModifiedBy>
  <cp:revision>23</cp:revision>
  <cp:lastPrinted>2015-10-06T05:31:00Z</cp:lastPrinted>
  <dcterms:created xsi:type="dcterms:W3CDTF">2016-02-19T08:16:00Z</dcterms:created>
  <dcterms:modified xsi:type="dcterms:W3CDTF">2026-03-13T13:43:00Z</dcterms:modified>
</cp:coreProperties>
</file>